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tabs>
          <w:tab w:val="clear" w:pos="720"/>
          <w:tab w:val="left" w:pos="2268" w:leader="none"/>
        </w:tabs>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tabs>
          <w:tab w:val="clear" w:pos="720"/>
          <w:tab w:val="left" w:pos="2268" w:leader="none"/>
        </w:tabs>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tabs>
          <w:tab w:val="clear" w:pos="720"/>
          <w:tab w:val="left" w:pos="2268" w:leader="none"/>
        </w:tabs>
        <w:spacing w:lineRule="auto" w:line="240" w:before="0" w:after="0"/>
        <w:ind w:left="0" w:right="0" w:hanging="0"/>
        <w:jc w:val="center"/>
        <w:rPr>
          <w:rFonts w:ascii="Arial Narrow" w:hAnsi="Arial Narrow" w:eastAsia="Arial Narrow" w:cs="Arial Narrow"/>
          <w:b/>
          <w:i w:val="false"/>
          <w:i w:val="false"/>
          <w:caps w:val="false"/>
          <w:smallCaps w:val="false"/>
          <w:strike w:val="false"/>
          <w:dstrike w:val="false"/>
          <w:color w:val="000000"/>
          <w:position w:val="0"/>
          <w:sz w:val="72"/>
          <w:sz w:val="72"/>
          <w:szCs w:val="7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72"/>
          <w:sz w:val="72"/>
          <w:szCs w:val="72"/>
          <w:u w:val="none"/>
          <w:shd w:fill="auto" w:val="clear"/>
          <w:vertAlign w:val="baseline"/>
        </w:rPr>
      </w:r>
    </w:p>
    <w:p>
      <w:pPr>
        <w:pStyle w:val="Normal1"/>
        <w:keepNext w:val="false"/>
        <w:keepLines w:val="false"/>
        <w:pageBreakBefore w:val="false"/>
        <w:widowControl/>
        <w:pBdr/>
        <w:shd w:val="clear" w:fill="auto"/>
        <w:tabs>
          <w:tab w:val="clear" w:pos="720"/>
          <w:tab w:val="left" w:pos="2268" w:leader="none"/>
        </w:tabs>
        <w:spacing w:lineRule="auto" w:line="240" w:before="0" w:after="0"/>
        <w:ind w:left="0" w:right="0" w:hanging="0"/>
        <w:jc w:val="center"/>
        <w:rPr>
          <w:rFonts w:ascii="Arial Narrow" w:hAnsi="Arial Narrow" w:eastAsia="Arial Narrow" w:cs="Arial Narrow"/>
          <w:b/>
          <w:i w:val="false"/>
          <w:i w:val="false"/>
          <w:caps w:val="false"/>
          <w:smallCaps w:val="false"/>
          <w:strike w:val="false"/>
          <w:dstrike w:val="false"/>
          <w:color w:val="000000"/>
          <w:position w:val="0"/>
          <w:sz w:val="72"/>
          <w:sz w:val="72"/>
          <w:szCs w:val="7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72"/>
          <w:sz w:val="72"/>
          <w:szCs w:val="72"/>
          <w:u w:val="none"/>
          <w:shd w:fill="auto" w:val="clear"/>
          <w:vertAlign w:val="baseline"/>
        </w:rPr>
      </w:r>
    </w:p>
    <w:p>
      <w:pPr>
        <w:pStyle w:val="Normal1"/>
        <w:keepNext w:val="false"/>
        <w:keepLines w:val="false"/>
        <w:pageBreakBefore w:val="false"/>
        <w:widowControl/>
        <w:pBdr/>
        <w:shd w:val="clear" w:fill="auto"/>
        <w:tabs>
          <w:tab w:val="clear" w:pos="720"/>
          <w:tab w:val="left" w:pos="2268" w:leader="none"/>
        </w:tabs>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36"/>
          <w:sz w:val="36"/>
          <w:szCs w:val="36"/>
          <w:u w:val="none"/>
          <w:shd w:fill="auto" w:val="clear"/>
          <w:vertAlign w:val="baseline"/>
        </w:rPr>
        <w:t xml:space="preserve"> </w:t>
      </w:r>
      <w:r>
        <w:rPr>
          <w:rFonts w:eastAsia="Arial Narrow" w:cs="Arial Narrow" w:ascii="Arial Narrow" w:hAnsi="Arial Narrow"/>
          <w:b/>
          <w:i w:val="false"/>
          <w:caps w:val="false"/>
          <w:smallCaps w:val="false"/>
          <w:strike w:val="false"/>
          <w:dstrike w:val="false"/>
          <w:color w:val="000000"/>
          <w:position w:val="0"/>
          <w:sz w:val="36"/>
          <w:sz w:val="36"/>
          <w:szCs w:val="36"/>
          <w:u w:val="none"/>
          <w:shd w:fill="auto" w:val="clear"/>
          <w:vertAlign w:val="baseline"/>
        </w:rPr>
        <w:t xml:space="preserve">Progettazione di UNITÀ di APPRENDIMENTO </w:t>
      </w:r>
    </w:p>
    <w:p>
      <w:pPr>
        <w:pStyle w:val="Normal1"/>
        <w:keepNext w:val="false"/>
        <w:keepLines w:val="false"/>
        <w:pageBreakBefore w:val="false"/>
        <w:widowControl/>
        <w:pBdr/>
        <w:shd w:val="clear" w:fill="auto"/>
        <w:tabs>
          <w:tab w:val="clear" w:pos="720"/>
          <w:tab w:val="left" w:pos="2268" w:leader="none"/>
        </w:tabs>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36"/>
          <w:sz w:val="36"/>
          <w:szCs w:val="36"/>
          <w:u w:val="none"/>
          <w:shd w:fill="auto" w:val="clear"/>
          <w:vertAlign w:val="baseline"/>
        </w:rPr>
        <w:t>di  EDUCAZIONE CIVICA</w:t>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val="false"/>
          <w:caps w:val="false"/>
          <w:smallCaps w:val="false"/>
          <w:strike w:val="false"/>
          <w:dstrike w:val="false"/>
          <w:color w:val="000000"/>
          <w:position w:val="0"/>
          <w:sz w:val="36"/>
          <w:sz w:val="36"/>
          <w:szCs w:val="36"/>
          <w:u w:val="none"/>
          <w:shd w:fill="auto" w:val="clear"/>
          <w:vertAlign w:val="baseline"/>
        </w:rPr>
        <w:t>Comprendente:</w:t>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val="false"/>
          <w:caps w:val="false"/>
          <w:smallCaps w:val="false"/>
          <w:strike w:val="false"/>
          <w:dstrike w:val="false"/>
          <w:color w:val="000000"/>
          <w:position w:val="0"/>
          <w:sz w:val="36"/>
          <w:sz w:val="36"/>
          <w:szCs w:val="36"/>
          <w:u w:val="none"/>
          <w:shd w:fill="auto" w:val="clear"/>
          <w:vertAlign w:val="baseline"/>
        </w:rPr>
        <w:t>UDA</w:t>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val="false"/>
          <w:caps w:val="false"/>
          <w:smallCaps w:val="false"/>
          <w:strike w:val="false"/>
          <w:dstrike w:val="false"/>
          <w:color w:val="000000"/>
          <w:position w:val="0"/>
          <w:sz w:val="36"/>
          <w:sz w:val="36"/>
          <w:szCs w:val="36"/>
          <w:u w:val="none"/>
          <w:shd w:fill="auto" w:val="clear"/>
          <w:vertAlign w:val="baseline"/>
        </w:rPr>
        <w:t>CONSEGNA AGLI STUDENTI</w:t>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val="false"/>
          <w:caps w:val="false"/>
          <w:smallCaps w:val="false"/>
          <w:strike w:val="false"/>
          <w:dstrike w:val="false"/>
          <w:color w:val="000000"/>
          <w:position w:val="0"/>
          <w:sz w:val="36"/>
          <w:sz w:val="36"/>
          <w:szCs w:val="36"/>
          <w:u w:val="none"/>
          <w:shd w:fill="auto" w:val="clear"/>
          <w:vertAlign w:val="baseline"/>
        </w:rPr>
        <w:t>PIANO DI LAVORO</w:t>
      </w:r>
    </w:p>
    <w:p>
      <w:pPr>
        <w:pStyle w:val="Normal1"/>
        <w:keepNext w:val="false"/>
        <w:keepLines w:val="false"/>
        <w:pageBreakBefore w:val="false"/>
        <w:widowControl/>
        <w:pBdr/>
        <w:shd w:val="clear" w:fill="auto"/>
        <w:spacing w:lineRule="auto" w:line="240" w:before="0" w:after="0"/>
        <w:ind w:left="0" w:right="0" w:hanging="0"/>
        <w:jc w:val="center"/>
        <w:rPr>
          <w:rFonts w:ascii="Arial Narrow" w:hAnsi="Arial Narrow" w:eastAsia="Arial Narrow" w:cs="Arial Narrow"/>
          <w:b w:val="false"/>
          <w:i w:val="false"/>
          <w:i w:val="false"/>
          <w:caps w:val="false"/>
          <w:smallCaps w:val="false"/>
          <w:strike w:val="false"/>
          <w:dstrike w:val="false"/>
          <w:color w:val="000000"/>
          <w:position w:val="0"/>
          <w:sz w:val="36"/>
          <w:sz w:val="36"/>
          <w:szCs w:val="36"/>
          <w:u w:val="none"/>
          <w:shd w:fill="auto" w:val="clear"/>
          <w:vertAlign w:val="baseline"/>
        </w:rPr>
      </w:pPr>
      <w:r>
        <w:rPr>
          <w:rFonts w:eastAsia="Arial Narrow" w:cs="Arial Narrow" w:ascii="Arial Narrow" w:hAnsi="Arial Narrow"/>
          <w:b w:val="false"/>
          <w:i w:val="false"/>
          <w:caps w:val="false"/>
          <w:smallCaps w:val="false"/>
          <w:strike w:val="false"/>
          <w:dstrike w:val="false"/>
          <w:color w:val="000000"/>
          <w:position w:val="0"/>
          <w:sz w:val="36"/>
          <w:sz w:val="36"/>
          <w:szCs w:val="3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Narrow" w:hAnsi="Arial Narrow" w:eastAsia="Arial Narrow" w:cs="Arial Narrow"/>
          <w:b w:val="false"/>
          <w:i w:val="false"/>
          <w:i w:val="false"/>
          <w:caps w:val="false"/>
          <w:smallCaps w:val="false"/>
          <w:strike w:val="false"/>
          <w:dstrike w:val="false"/>
          <w:color w:val="000000"/>
          <w:position w:val="0"/>
          <w:sz w:val="36"/>
          <w:sz w:val="36"/>
          <w:szCs w:val="36"/>
          <w:u w:val="none"/>
          <w:shd w:fill="auto" w:val="clear"/>
          <w:vertAlign w:val="baseline"/>
        </w:rPr>
      </w:pPr>
      <w:r>
        <w:rPr>
          <w:rFonts w:eastAsia="Arial Narrow" w:cs="Arial Narrow" w:ascii="Arial Narrow" w:hAnsi="Arial Narrow"/>
          <w:b w:val="false"/>
          <w:i w:val="false"/>
          <w:caps w:val="false"/>
          <w:smallCaps w:val="false"/>
          <w:strike w:val="false"/>
          <w:dstrike w:val="false"/>
          <w:color w:val="000000"/>
          <w:position w:val="0"/>
          <w:sz w:val="36"/>
          <w:sz w:val="36"/>
          <w:szCs w:val="36"/>
          <w:u w:val="none"/>
          <w:shd w:fill="auto" w:val="clear"/>
          <w:vertAlign w:val="baseline"/>
        </w:rPr>
      </w:r>
      <w:r>
        <w:br w:type="page"/>
      </w:r>
    </w:p>
    <w:p>
      <w:pPr>
        <w:pStyle w:val="Normal1"/>
        <w:keepNext w:val="false"/>
        <w:keepLines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32"/>
          <w:sz w:val="32"/>
          <w:szCs w:val="32"/>
          <w:u w:val="none"/>
          <w:shd w:fill="auto" w:val="clear"/>
          <w:vertAlign w:val="baseline"/>
        </w:rPr>
        <w:t>UDA</w:t>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9838" w:type="dxa"/>
        <w:jc w:val="left"/>
        <w:tblInd w:w="-70" w:type="dxa"/>
        <w:tblLayout w:type="fixed"/>
        <w:tblCellMar>
          <w:top w:w="0" w:type="dxa"/>
          <w:left w:w="108" w:type="dxa"/>
          <w:bottom w:w="0" w:type="dxa"/>
          <w:right w:w="108" w:type="dxa"/>
        </w:tblCellMar>
        <w:tblLook w:val="0000"/>
      </w:tblPr>
      <w:tblGrid>
        <w:gridCol w:w="2055"/>
        <w:gridCol w:w="2834"/>
        <w:gridCol w:w="4948"/>
      </w:tblGrid>
      <w:tr>
        <w:trPr>
          <w:trHeight w:val="580" w:hRule="atLeast"/>
          <w:cantSplit w:val="true"/>
        </w:trPr>
        <w:tc>
          <w:tcPr>
            <w:tcW w:w="9837" w:type="dxa"/>
            <w:gridSpan w:val="3"/>
            <w:tcBorders>
              <w:top w:val="single" w:sz="4" w:space="0" w:color="000000"/>
              <w:left w:val="single" w:sz="4" w:space="0" w:color="000000"/>
              <w:bottom w:val="single" w:sz="4" w:space="0" w:color="000000"/>
              <w:right w:val="single" w:sz="4" w:space="0" w:color="000000"/>
            </w:tcBorders>
            <w:shd w:fill="CCFFCC" w:val="clear"/>
            <w:vAlign w:val="center"/>
          </w:tcPr>
          <w:p>
            <w:pPr>
              <w:pStyle w:val="Normal1"/>
              <w:keepNext w:val="false"/>
              <w:keepLines w:val="false"/>
              <w:widowControl w:val="false"/>
              <w:pBdr/>
              <w:shd w:val="clear" w:fill="auto"/>
              <w:spacing w:lineRule="auto" w:line="276" w:before="0" w:after="20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UNITA’ DI APPRENDIMENTO</w:t>
            </w:r>
          </w:p>
        </w:tc>
      </w:tr>
      <w:tr>
        <w:trPr>
          <w:cantSplit w:val="true"/>
        </w:trPr>
        <w:tc>
          <w:tcPr>
            <w:tcW w:w="2055"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Denominazione</w:t>
            </w:r>
          </w:p>
        </w:tc>
        <w:tc>
          <w:tcPr>
            <w:tcW w:w="77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ind w:left="0" w:hanging="0"/>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rPr>
              <w:t>Parità di genere (nucleo Costituzione diritto legalità e solidarietà)</w:t>
            </w:r>
          </w:p>
        </w:tc>
      </w:tr>
      <w:tr>
        <w:trPr>
          <w:cantSplit w:val="true"/>
        </w:trPr>
        <w:tc>
          <w:tcPr>
            <w:tcW w:w="2055"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Compito autentico</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bookmarkStart w:id="0" w:name="_gjdgxs"/>
            <w:bookmarkEnd w:id="0"/>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 xml:space="preserve"> </w:t>
            </w: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 Prodotto</w:t>
            </w:r>
          </w:p>
        </w:tc>
        <w:tc>
          <w:tcPr>
            <w:tcW w:w="77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trHeight w:val="715" w:hRule="atLeast"/>
          <w:cantSplit w:val="true"/>
        </w:trPr>
        <w:tc>
          <w:tcPr>
            <w:tcW w:w="9837" w:type="dxa"/>
            <w:gridSpan w:val="3"/>
            <w:tcBorders>
              <w:top w:val="single" w:sz="4" w:space="0" w:color="000000"/>
              <w:left w:val="single" w:sz="4" w:space="0" w:color="000000"/>
              <w:bottom w:val="single" w:sz="4" w:space="0" w:color="000000"/>
              <w:right w:val="single" w:sz="4" w:space="0" w:color="000000"/>
            </w:tcBorders>
            <w:shd w:fill="CCFFCC" w:val="clear"/>
          </w:tcPr>
          <w:p>
            <w:pPr>
              <w:pStyle w:val="Normal1"/>
              <w:keepNext w:val="false"/>
              <w:keepLines w:val="false"/>
              <w:widowControl w:val="false"/>
              <w:pBdr/>
              <w:shd w:val="clear" w:fill="auto"/>
              <w:spacing w:lineRule="auto" w:line="240" w:before="0" w:after="0"/>
              <w:ind w:left="36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Ambiti di Competenza coinvolti</w:t>
            </w:r>
          </w:p>
        </w:tc>
      </w:tr>
      <w:tr>
        <w:trPr>
          <w:trHeight w:val="680" w:hRule="atLeast"/>
          <w:cantSplit w:val="true"/>
        </w:trPr>
        <w:tc>
          <w:tcPr>
            <w:tcW w:w="983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 xml:space="preserve">  </w:t>
            </w:r>
          </w:p>
          <w:tbl>
            <w:tblPr>
              <w:tblStyle w:val="Table2"/>
              <w:tblW w:w="9828" w:type="dxa"/>
              <w:jc w:val="left"/>
              <w:tblInd w:w="0" w:type="dxa"/>
              <w:tblLayout w:type="fixed"/>
              <w:tblCellMar>
                <w:top w:w="0" w:type="dxa"/>
                <w:left w:w="108" w:type="dxa"/>
                <w:bottom w:w="0" w:type="dxa"/>
                <w:right w:w="108" w:type="dxa"/>
              </w:tblCellMar>
              <w:tblLook w:val="0000"/>
            </w:tblPr>
            <w:tblGrid>
              <w:gridCol w:w="9828"/>
            </w:tblGrid>
            <w:tr>
              <w:trPr>
                <w:trHeight w:val="680" w:hRule="atLeast"/>
                <w:cantSplit w:val="true"/>
              </w:trPr>
              <w:tc>
                <w:tcPr>
                  <w:tcW w:w="982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COSTITUZIONE, </w:t>
                  </w:r>
                  <w:r>
                    <w:rPr>
                      <w:rFonts w:eastAsia="Cambria" w:cs="Cambria" w:ascii="Cambria" w:hAnsi="Cambria"/>
                      <w:b w:val="false"/>
                      <w:i w:val="false"/>
                      <w:caps w:val="false"/>
                      <w:smallCaps w:val="false"/>
                      <w:strike w:val="false"/>
                      <w:dstrike w:val="false"/>
                      <w:color w:val="000000"/>
                      <w:position w:val="0"/>
                      <w:sz w:val="23"/>
                      <w:sz w:val="23"/>
                      <w:szCs w:val="23"/>
                      <w:u w:val="none"/>
                      <w:shd w:fill="auto" w:val="clear"/>
                      <w:vertAlign w:val="baseline"/>
                    </w:rPr>
                    <w:t xml:space="preserve">diritto (nazionale </w:t>
                  </w: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mc:AlternateContent>
                      <mc:Choice Requires="wps">
                        <w:drawing>
                          <wp:anchor behindDoc="0" distT="0" distB="0" distL="0" distR="0" simplePos="0" locked="0" layoutInCell="1" allowOverlap="1" relativeHeight="6">
                            <wp:simplePos x="0" y="0"/>
                            <wp:positionH relativeFrom="column">
                              <wp:posOffset>5511800</wp:posOffset>
                            </wp:positionH>
                            <wp:positionV relativeFrom="paragraph">
                              <wp:posOffset>114300</wp:posOffset>
                            </wp:positionV>
                            <wp:extent cx="145415" cy="145415"/>
                            <wp:effectExtent l="5715" t="5715" r="4445" b="4445"/>
                            <wp:wrapNone/>
                            <wp:docPr id="1" name="Shape 3"/>
                            <a:graphic xmlns:a="http://schemas.openxmlformats.org/drawingml/2006/main">
                              <a:graphicData uri="http://schemas.microsoft.com/office/word/2010/wordprocessingShape">
                                <wps:wsp>
                                  <wps:cNvSpPr/>
                                  <wps:spPr>
                                    <a:xfrm>
                                      <a:off x="0" y="0"/>
                                      <a:ext cx="145440" cy="145440"/>
                                    </a:xfrm>
                                    <a:prstGeom prst="rect">
                                      <a:avLst/>
                                    </a:prstGeom>
                                    <a:solidFill>
                                      <a:srgbClr val="729fcf"/>
                                    </a:solidFill>
                                    <a:ln w="9525">
                                      <a:solidFill>
                                        <a:srgbClr val="3465a4"/>
                                      </a:solidFill>
                                      <a:round/>
                                    </a:ln>
                                  </wps:spPr>
                                  <wps:style>
                                    <a:lnRef idx="0"/>
                                    <a:fillRef idx="0"/>
                                    <a:effectRef idx="0"/>
                                    <a:fontRef idx="minor"/>
                                  </wps:style>
                                  <wps:txbx>
                                    <w:txbxContent>
                                      <w:p>
                                        <w:pPr>
                                          <w:pStyle w:val="Contenutocornice"/>
                                          <w:widowControl w:val="false"/>
                                          <w:spacing w:lineRule="exact" w:line="240" w:before="0" w:after="0"/>
                                          <w:ind w:left="0" w:right="0" w:hanging="0"/>
                                          <w:jc w:val="left"/>
                                          <w:rPr/>
                                        </w:pPr>
                                        <w:r>
                                          <w:rPr/>
                                        </w:r>
                                      </w:p>
                                    </w:txbxContent>
                                  </wps:txbx>
                                  <wps:bodyPr tIns="54720" bIns="54720" anchor="ctr">
                                    <a:noAutofit/>
                                  </wps:bodyPr>
                                </wps:wsp>
                              </a:graphicData>
                            </a:graphic>
                          </wp:anchor>
                        </w:drawing>
                      </mc:Choice>
                      <mc:Fallback>
                        <w:pict>
                          <v:rect id="shape_0" ID="Shape 3" path="m0,0l-2147483645,0l-2147483645,-2147483646l0,-2147483646xe" fillcolor="#729fcf" stroked="t" o:allowincell="f" style="position:absolute;margin-left:434pt;margin-top:9pt;width:11.4pt;height:11.4pt;mso-wrap-style:none;v-text-anchor:middle">
                            <v:fill o:detectmouseclick="t" type="solid" color2="#8d6030"/>
                            <v:stroke color="#3465a4" weight="9360" joinstyle="round" endcap="flat"/>
                            <v:textbox>
                              <w:txbxContent>
                                <w:p>
                                  <w:pPr>
                                    <w:pStyle w:val="Contenutocornice"/>
                                    <w:widowControl w:val="false"/>
                                    <w:spacing w:lineRule="exact" w:line="240" w:before="0" w:after="0"/>
                                    <w:ind w:left="0" w:right="0" w:hanging="0"/>
                                    <w:jc w:val="left"/>
                                    <w:rPr/>
                                  </w:pPr>
                                  <w:r>
                                    <w:rPr/>
                                  </w:r>
                                </w:p>
                              </w:txbxContent>
                            </v:textbox>
                            <w10:wrap type="none"/>
                          </v:rect>
                        </w:pict>
                      </mc:Fallback>
                    </mc:AlternateContent>
                  </w: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ed internazionale), legalità e solidarietà.                                      </w:t>
                  </w:r>
                </w:p>
                <w:p>
                  <w:pPr>
                    <w:pStyle w:val="Normal1"/>
                    <w:keepNext w:val="false"/>
                    <w:keepLines w:val="false"/>
                    <w:widowControl w:val="false"/>
                    <w:pBdr/>
                    <w:shd w:val="clear" w:fill="auto"/>
                    <w:spacing w:lineRule="auto" w:line="240" w:before="0" w:after="0"/>
                    <w:ind w:left="360" w:right="0" w:hanging="0"/>
                    <w:jc w:val="left"/>
                    <w:rPr>
                      <w:rFonts w:ascii="Arial Narrow" w:hAnsi="Arial Narrow" w:eastAsia="Arial Narrow" w:cs="Arial Narrow"/>
                      <w:b/>
                      <w:i/>
                      <w:i/>
                      <w:caps w:val="false"/>
                      <w:smallCaps w:val="false"/>
                      <w:strike w:val="false"/>
                      <w:dstrike w:val="false"/>
                      <w:color w:val="000000"/>
                      <w:position w:val="0"/>
                      <w:sz w:val="18"/>
                      <w:sz w:val="18"/>
                      <w:szCs w:val="18"/>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r>
                </w:p>
              </w:tc>
            </w:tr>
            <w:tr>
              <w:trPr>
                <w:trHeight w:val="680" w:hRule="atLeast"/>
                <w:cantSplit w:val="true"/>
              </w:trPr>
              <w:tc>
                <w:tcPr>
                  <w:tcW w:w="982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14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SVILUPPO SOSTENIBILE, educazione ambientale, conoscenza e tutela del patrimonio e del territorio.</w:t>
                  </w:r>
                </w:p>
                <w:p>
                  <w:pPr>
                    <w:pStyle w:val="Normal1"/>
                    <w:keepNext w:val="false"/>
                    <w:keepLines w:val="false"/>
                    <w:widowControl w:val="false"/>
                    <w:pBdr/>
                    <w:shd w:val="clear" w:fill="auto"/>
                    <w:spacing w:lineRule="auto" w:line="240" w:before="0" w:after="0"/>
                    <w:ind w:left="360" w:right="0" w:hanging="0"/>
                    <w:jc w:val="left"/>
                    <w:rPr>
                      <w:rFonts w:ascii="Arial Narrow" w:hAnsi="Arial Narrow" w:eastAsia="Arial Narrow" w:cs="Arial Narrow"/>
                      <w:b/>
                      <w:i/>
                      <w:i/>
                      <w:caps w:val="false"/>
                      <w:smallCaps w:val="false"/>
                      <w:strike w:val="false"/>
                      <w:dstrike w:val="false"/>
                      <w:color w:val="000000"/>
                      <w:position w:val="0"/>
                      <w:sz w:val="18"/>
                      <w:sz w:val="18"/>
                      <w:szCs w:val="18"/>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mc:AlternateContent>
                      <mc:Choice Requires="wps">
                        <w:drawing>
                          <wp:anchor behindDoc="0" distT="0" distB="0" distL="0" distR="0" simplePos="0" locked="0" layoutInCell="1" allowOverlap="1" relativeHeight="4">
                            <wp:simplePos x="0" y="0"/>
                            <wp:positionH relativeFrom="column">
                              <wp:posOffset>5524500</wp:posOffset>
                            </wp:positionH>
                            <wp:positionV relativeFrom="paragraph">
                              <wp:posOffset>-88900</wp:posOffset>
                            </wp:positionV>
                            <wp:extent cx="159385" cy="159385"/>
                            <wp:effectExtent l="5715" t="5080" r="4445" b="5080"/>
                            <wp:wrapNone/>
                            <wp:docPr id="2" name="Shape 2"/>
                            <a:graphic xmlns:a="http://schemas.openxmlformats.org/drawingml/2006/main">
                              <a:graphicData uri="http://schemas.microsoft.com/office/word/2010/wordprocessingShape">
                                <wps:wsp>
                                  <wps:cNvSpPr/>
                                  <wps:spPr>
                                    <a:xfrm>
                                      <a:off x="0" y="0"/>
                                      <a:ext cx="159480" cy="159480"/>
                                    </a:xfrm>
                                    <a:prstGeom prst="rect">
                                      <a:avLst/>
                                    </a:prstGeom>
                                    <a:solidFill>
                                      <a:srgbClr val="729fcf"/>
                                    </a:solidFill>
                                    <a:ln w="9525">
                                      <a:solidFill>
                                        <a:srgbClr val="3465a4"/>
                                      </a:solidFill>
                                      <a:round/>
                                    </a:ln>
                                  </wps:spPr>
                                  <wps:style>
                                    <a:lnRef idx="0"/>
                                    <a:fillRef idx="0"/>
                                    <a:effectRef idx="0"/>
                                    <a:fontRef idx="minor"/>
                                  </wps:style>
                                  <wps:txbx>
                                    <w:txbxContent>
                                      <w:p>
                                        <w:pPr>
                                          <w:pStyle w:val="Contenutocornice"/>
                                          <w:widowControl w:val="false"/>
                                          <w:spacing w:lineRule="exact" w:line="240" w:before="0" w:after="0"/>
                                          <w:ind w:left="0" w:right="0" w:hanging="0"/>
                                          <w:jc w:val="left"/>
                                          <w:rPr/>
                                        </w:pPr>
                                        <w:r>
                                          <w:rPr/>
                                        </w:r>
                                      </w:p>
                                    </w:txbxContent>
                                  </wps:txbx>
                                  <wps:bodyPr tIns="68760" bIns="68760" anchor="ctr">
                                    <a:noAutofit/>
                                  </wps:bodyPr>
                                </wps:wsp>
                              </a:graphicData>
                            </a:graphic>
                          </wp:anchor>
                        </w:drawing>
                      </mc:Choice>
                      <mc:Fallback>
                        <w:pict>
                          <v:rect id="shape_0" ID="Shape 2" path="m0,0l-2147483645,0l-2147483645,-2147483646l0,-2147483646xe" fillcolor="#729fcf" stroked="t" o:allowincell="f" style="position:absolute;margin-left:435pt;margin-top:-7pt;width:12.5pt;height:12.5pt;mso-wrap-style:none;v-text-anchor:middle">
                            <v:fill o:detectmouseclick="t" type="solid" color2="#8d6030"/>
                            <v:stroke color="#3465a4" weight="9360" joinstyle="round" endcap="flat"/>
                            <v:textbox>
                              <w:txbxContent>
                                <w:p>
                                  <w:pPr>
                                    <w:pStyle w:val="Contenutocornice"/>
                                    <w:widowControl w:val="false"/>
                                    <w:spacing w:lineRule="exact" w:line="240" w:before="0" w:after="0"/>
                                    <w:ind w:left="0" w:right="0" w:hanging="0"/>
                                    <w:jc w:val="left"/>
                                    <w:rPr/>
                                  </w:pPr>
                                  <w:r>
                                    <w:rPr/>
                                  </w:r>
                                </w:p>
                              </w:txbxContent>
                            </v:textbox>
                            <w10:wrap type="none"/>
                          </v:rect>
                        </w:pict>
                      </mc:Fallback>
                    </mc:AlternateContent>
                  </w:r>
                </w:p>
              </w:tc>
            </w:tr>
            <w:tr>
              <w:trPr>
                <w:trHeight w:val="680" w:hRule="atLeast"/>
                <w:cantSplit w:val="true"/>
              </w:trPr>
              <w:tc>
                <w:tcPr>
                  <w:tcW w:w="982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ind w:left="0" w:right="0" w:hanging="0"/>
                    <w:jc w:val="left"/>
                    <w:rPr>
                      <w:position w:val="0"/>
                      <w:sz w:val="22"/>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CITTADINANZA DIGITALE</w:t>
                  </w:r>
                  <w:r>
                    <w:rPr>
                      <w:rFonts w:eastAsia="Arial Narrow" w:cs="Arial Narrow" w:ascii="Arial Narrow" w:hAnsi="Arial Narrow"/>
                      <w:b/>
                      <w:i/>
                      <w:position w:val="0"/>
                      <w:sz w:val="18"/>
                      <w:sz w:val="18"/>
                      <w:szCs w:val="18"/>
                      <w:vertAlign w:val="baseline"/>
                    </w:rPr>
                    <mc:AlternateContent>
                      <mc:Choice Requires="wps">
                        <w:drawing>
                          <wp:anchor behindDoc="0" distT="0" distB="0" distL="0" distR="0" simplePos="0" locked="0" layoutInCell="1" allowOverlap="1" relativeHeight="2">
                            <wp:simplePos x="0" y="0"/>
                            <wp:positionH relativeFrom="column">
                              <wp:posOffset>5537200</wp:posOffset>
                            </wp:positionH>
                            <wp:positionV relativeFrom="paragraph">
                              <wp:posOffset>127000</wp:posOffset>
                            </wp:positionV>
                            <wp:extent cx="172720" cy="172720"/>
                            <wp:effectExtent l="5080" t="5080" r="5080" b="5080"/>
                            <wp:wrapNone/>
                            <wp:docPr id="3" name="Shape 4"/>
                            <a:graphic xmlns:a="http://schemas.openxmlformats.org/drawingml/2006/main">
                              <a:graphicData uri="http://schemas.microsoft.com/office/word/2010/wordprocessingShape">
                                <wps:wsp>
                                  <wps:cNvSpPr/>
                                  <wps:spPr>
                                    <a:xfrm>
                                      <a:off x="0" y="0"/>
                                      <a:ext cx="172800" cy="172800"/>
                                    </a:xfrm>
                                    <a:prstGeom prst="rect">
                                      <a:avLst/>
                                    </a:prstGeom>
                                    <a:solidFill>
                                      <a:srgbClr val="729fcf"/>
                                    </a:solidFill>
                                    <a:ln w="9525">
                                      <a:solidFill>
                                        <a:srgbClr val="3465a4"/>
                                      </a:solidFill>
                                      <a:round/>
                                    </a:ln>
                                  </wps:spPr>
                                  <wps:style>
                                    <a:lnRef idx="0"/>
                                    <a:fillRef idx="0"/>
                                    <a:effectRef idx="0"/>
                                    <a:fontRef idx="minor"/>
                                  </wps:style>
                                  <wps:txbx>
                                    <w:txbxContent>
                                      <w:p>
                                        <w:pPr>
                                          <w:pStyle w:val="Contenutocornice"/>
                                          <w:widowControl w:val="false"/>
                                          <w:spacing w:lineRule="exact" w:line="240" w:before="0" w:after="0"/>
                                          <w:ind w:left="0" w:right="0" w:hanging="0"/>
                                          <w:jc w:val="left"/>
                                          <w:rPr/>
                                        </w:pPr>
                                        <w:r>
                                          <w:rPr/>
                                        </w:r>
                                      </w:p>
                                    </w:txbxContent>
                                  </wps:txbx>
                                  <wps:bodyPr tIns="82080" bIns="82080" anchor="ctr">
                                    <a:noAutofit/>
                                  </wps:bodyPr>
                                </wps:wsp>
                              </a:graphicData>
                            </a:graphic>
                          </wp:anchor>
                        </w:drawing>
                      </mc:Choice>
                      <mc:Fallback>
                        <w:pict>
                          <v:rect id="shape_0" ID="Shape 4" path="m0,0l-2147483645,0l-2147483645,-2147483646l0,-2147483646xe" fillcolor="#729fcf" stroked="t" o:allowincell="f" style="position:absolute;margin-left:436pt;margin-top:10pt;width:13.55pt;height:13.55pt;mso-wrap-style:none;v-text-anchor:middle">
                            <v:fill o:detectmouseclick="t" type="solid" color2="#8d6030"/>
                            <v:stroke color="#3465a4" weight="9360" joinstyle="round" endcap="flat"/>
                            <v:textbox>
                              <w:txbxContent>
                                <w:p>
                                  <w:pPr>
                                    <w:pStyle w:val="Contenutocornice"/>
                                    <w:widowControl w:val="false"/>
                                    <w:spacing w:lineRule="exact" w:line="240" w:before="0" w:after="0"/>
                                    <w:ind w:left="0" w:right="0" w:hanging="0"/>
                                    <w:jc w:val="left"/>
                                    <w:rPr/>
                                  </w:pPr>
                                  <w:r>
                                    <w:rPr/>
                                  </w:r>
                                </w:p>
                              </w:txbxContent>
                            </v:textbox>
                            <w10:wrap type="none"/>
                          </v:rect>
                        </w:pict>
                      </mc:Fallback>
                    </mc:AlternateContent>
                  </w:r>
                  <w:r>
                    <w:rPr>
                      <w:rFonts w:eastAsia="Arial Narrow" w:cs="Arial Narrow" w:ascii="Arial Narrow" w:hAnsi="Arial Narrow"/>
                      <w:b/>
                      <w:i/>
                      <w:position w:val="0"/>
                      <w:sz w:val="18"/>
                      <w:sz w:val="18"/>
                      <w:szCs w:val="18"/>
                      <w:vertAlign w:val="baseline"/>
                    </w:rPr>
                    <w:t xml:space="preserve"> </w:t>
                  </w:r>
                </w:p>
              </w:tc>
            </w:tr>
          </w:tbl>
          <w:p>
            <w:pPr>
              <w:pStyle w:val="Normal1"/>
              <w:widowControl w:val="false"/>
              <w:rPr>
                <w:position w:val="0"/>
                <w:sz w:val="22"/>
                <w:vertAlign w:val="baseline"/>
              </w:rPr>
            </w:pPr>
            <w:r>
              <w:rPr>
                <w:position w:val="0"/>
                <w:sz w:val="22"/>
                <w:vertAlign w:val="baseline"/>
              </w:rPr>
            </w:r>
          </w:p>
        </w:tc>
      </w:tr>
      <w:tr>
        <w:trPr>
          <w:cantSplit w:val="true"/>
        </w:trPr>
        <w:tc>
          <w:tcPr>
            <w:tcW w:w="4889" w:type="dxa"/>
            <w:gridSpan w:val="2"/>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Abilità</w:t>
            </w:r>
          </w:p>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20"/>
                <w:sz w:val="20"/>
                <w:szCs w:val="20"/>
                <w:u w:val="none"/>
                <w:shd w:fill="auto" w:val="clear"/>
                <w:vertAlign w:val="baseline"/>
              </w:rPr>
              <w:t>(in ogni riga gruppi di abilità conoscenze riferiti ad un singolo ambito di competenza</w:t>
            </w:r>
          </w:p>
        </w:tc>
        <w:tc>
          <w:tcPr>
            <w:tcW w:w="4948" w:type="dxa"/>
            <w:tcBorders>
              <w:top w:val="single" w:sz="4" w:space="0" w:color="000000"/>
              <w:left w:val="single" w:sz="4" w:space="0" w:color="000000"/>
              <w:bottom w:val="single" w:sz="4" w:space="0" w:color="000000"/>
              <w:right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Conoscenze</w:t>
            </w:r>
          </w:p>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20"/>
                <w:sz w:val="20"/>
                <w:szCs w:val="20"/>
                <w:u w:val="none"/>
                <w:shd w:fill="auto" w:val="clear"/>
                <w:vertAlign w:val="baseline"/>
              </w:rPr>
              <w:t>(in ogni riga gruppi di conoscenze riferiti ad un singola ambito di competenza</w:t>
            </w:r>
          </w:p>
        </w:tc>
      </w:tr>
      <w:tr>
        <w:trPr>
          <w:cantSplit w:val="true"/>
        </w:trPr>
        <w:tc>
          <w:tcPr>
            <w:tcW w:w="4889" w:type="dxa"/>
            <w:gridSpan w:val="2"/>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494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cantSplit w:val="true"/>
        </w:trPr>
        <w:tc>
          <w:tcPr>
            <w:tcW w:w="4889" w:type="dxa"/>
            <w:gridSpan w:val="2"/>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494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cantSplit w:val="true"/>
        </w:trPr>
        <w:tc>
          <w:tcPr>
            <w:tcW w:w="4889" w:type="dxa"/>
            <w:gridSpan w:val="2"/>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494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cantSplit w:val="true"/>
        </w:trPr>
        <w:tc>
          <w:tcPr>
            <w:tcW w:w="4889" w:type="dxa"/>
            <w:gridSpan w:val="2"/>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494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cantSplit w:val="true"/>
        </w:trPr>
        <w:tc>
          <w:tcPr>
            <w:tcW w:w="4889" w:type="dxa"/>
            <w:gridSpan w:val="2"/>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494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cantSplit w:val="true"/>
        </w:trPr>
        <w:tc>
          <w:tcPr>
            <w:tcW w:w="4889" w:type="dxa"/>
            <w:gridSpan w:val="2"/>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494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cantSplit w:val="true"/>
        </w:trPr>
        <w:tc>
          <w:tcPr>
            <w:tcW w:w="2055"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Utenti destinatari</w:t>
            </w:r>
          </w:p>
        </w:tc>
        <w:tc>
          <w:tcPr>
            <w:tcW w:w="77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cantSplit w:val="true"/>
        </w:trPr>
        <w:tc>
          <w:tcPr>
            <w:tcW w:w="2055" w:type="dxa"/>
            <w:tcBorders>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Discipline coinvolte</w:t>
            </w:r>
          </w:p>
        </w:tc>
        <w:tc>
          <w:tcPr>
            <w:tcW w:w="7782" w:type="dxa"/>
            <w:gridSpan w:val="2"/>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cantSplit w:val="true"/>
        </w:trPr>
        <w:tc>
          <w:tcPr>
            <w:tcW w:w="2055"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 xml:space="preserve">Tempi </w:t>
            </w:r>
          </w:p>
        </w:tc>
        <w:tc>
          <w:tcPr>
            <w:tcW w:w="77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t>Primo quadrimestre (da ottobre 2023 a gennaio 2024)</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cantSplit w:val="true"/>
        </w:trPr>
        <w:tc>
          <w:tcPr>
            <w:tcW w:w="2055"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Metodologia</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(cosa fa il docente)</w:t>
            </w:r>
          </w:p>
        </w:tc>
        <w:tc>
          <w:tcPr>
            <w:tcW w:w="77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cantSplit w:val="true"/>
        </w:trPr>
        <w:tc>
          <w:tcPr>
            <w:tcW w:w="2055"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Risorse umane</w:t>
            </w:r>
          </w:p>
          <w:p>
            <w:pPr>
              <w:pStyle w:val="Normal1"/>
              <w:keepNext w:val="false"/>
              <w:keepLines w:val="false"/>
              <w:widowControl w:val="false"/>
              <w:numPr>
                <w:ilvl w:val="0"/>
                <w:numId w:val="1"/>
              </w:numPr>
              <w:pBdr/>
              <w:shd w:val="clear" w:fill="auto"/>
              <w:spacing w:lineRule="auto" w:line="240" w:before="0" w:after="0"/>
              <w:ind w:left="0" w:right="0" w:hanging="359"/>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interne</w:t>
            </w:r>
          </w:p>
          <w:p>
            <w:pPr>
              <w:pStyle w:val="Normal1"/>
              <w:keepNext w:val="false"/>
              <w:keepLines w:val="false"/>
              <w:widowControl w:val="false"/>
              <w:numPr>
                <w:ilvl w:val="0"/>
                <w:numId w:val="1"/>
              </w:numPr>
              <w:pBdr/>
              <w:shd w:val="clear" w:fill="auto"/>
              <w:spacing w:lineRule="auto" w:line="240" w:before="0" w:after="0"/>
              <w:ind w:left="0" w:right="0" w:hanging="359"/>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esterne</w:t>
            </w:r>
          </w:p>
        </w:tc>
        <w:tc>
          <w:tcPr>
            <w:tcW w:w="77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cantSplit w:val="true"/>
        </w:trPr>
        <w:tc>
          <w:tcPr>
            <w:tcW w:w="2055"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Strumenti</w:t>
            </w:r>
          </w:p>
        </w:tc>
        <w:tc>
          <w:tcPr>
            <w:tcW w:w="77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cantSplit w:val="true"/>
        </w:trPr>
        <w:tc>
          <w:tcPr>
            <w:tcW w:w="2055"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t>Valutazione</w:t>
            </w:r>
          </w:p>
        </w:tc>
        <w:tc>
          <w:tcPr>
            <w:tcW w:w="77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Metodologia:</w:t>
      </w:r>
    </w:p>
    <w:p>
      <w:pPr>
        <w:pStyle w:val="Normal1"/>
        <w:keepNext w:val="false"/>
        <w:keepLines w:val="false"/>
        <w:pageBreakBefore w:val="false"/>
        <w:widowControl/>
        <w:pBdr/>
        <w:shd w:val="clear" w:fill="auto"/>
        <w:spacing w:lineRule="auto" w:line="240" w:before="0" w:after="0"/>
        <w:ind w:left="0" w:right="0" w:hanging="0"/>
        <w:jc w:val="both"/>
        <w:rPr>
          <w:rFonts w:ascii="Arial Narrow" w:hAnsi="Arial Narrow" w:eastAsia="Arial Narrow" w:cs="Arial Narrow"/>
          <w:b w:val="false"/>
          <w:i/>
          <w:i/>
          <w:caps w:val="false"/>
          <w:smallCaps w:val="false"/>
          <w:strike w:val="false"/>
          <w:dstrike w:val="false"/>
          <w:color w:val="000000"/>
          <w:position w:val="0"/>
          <w:sz w:val="18"/>
          <w:sz w:val="18"/>
          <w:szCs w:val="18"/>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numPr>
          <w:ilvl w:val="0"/>
          <w:numId w:val="2"/>
        </w:numPr>
        <w:pBdr/>
        <w:shd w:val="clear" w:fill="auto"/>
        <w:spacing w:lineRule="auto" w:line="240"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attività laboratoriale a grande gruppo</w:t>
      </w:r>
    </w:p>
    <w:p>
      <w:pPr>
        <w:pStyle w:val="Normal1"/>
        <w:keepNext w:val="false"/>
        <w:keepLines w:val="false"/>
        <w:pageBreakBefore w:val="false"/>
        <w:widowControl/>
        <w:numPr>
          <w:ilvl w:val="0"/>
          <w:numId w:val="2"/>
        </w:numPr>
        <w:pBdr/>
        <w:shd w:val="clear" w:fill="auto"/>
        <w:spacing w:lineRule="auto" w:line="240"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attività laboratoriale a piccolo gruppo</w:t>
      </w:r>
    </w:p>
    <w:p>
      <w:pPr>
        <w:pStyle w:val="Normal1"/>
        <w:keepNext w:val="false"/>
        <w:keepLines w:val="false"/>
        <w:pageBreakBefore w:val="false"/>
        <w:widowControl/>
        <w:numPr>
          <w:ilvl w:val="0"/>
          <w:numId w:val="2"/>
        </w:numPr>
        <w:pBdr/>
        <w:shd w:val="clear" w:fill="auto"/>
        <w:spacing w:lineRule="auto" w:line="240"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attività di ricerca individuale</w:t>
      </w:r>
    </w:p>
    <w:p>
      <w:pPr>
        <w:pStyle w:val="Normal1"/>
        <w:keepNext w:val="false"/>
        <w:keepLines w:val="false"/>
        <w:pageBreakBefore w:val="false"/>
        <w:widowControl/>
        <w:numPr>
          <w:ilvl w:val="0"/>
          <w:numId w:val="2"/>
        </w:numPr>
        <w:pBdr/>
        <w:shd w:val="clear" w:fill="auto"/>
        <w:spacing w:lineRule="auto" w:line="240"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attività di ricerca a piccolo gruppo</w:t>
      </w:r>
    </w:p>
    <w:p>
      <w:pPr>
        <w:pStyle w:val="Normal1"/>
        <w:keepNext w:val="false"/>
        <w:keepLines w:val="false"/>
        <w:pageBreakBefore w:val="false"/>
        <w:widowControl/>
        <w:numPr>
          <w:ilvl w:val="0"/>
          <w:numId w:val="2"/>
        </w:numPr>
        <w:pBdr/>
        <w:shd w:val="clear" w:fill="auto"/>
        <w:spacing w:lineRule="auto" w:line="240"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brainstorming</w:t>
      </w:r>
    </w:p>
    <w:p>
      <w:pPr>
        <w:pStyle w:val="Normal1"/>
        <w:keepNext w:val="false"/>
        <w:keepLines w:val="false"/>
        <w:pageBreakBefore w:val="false"/>
        <w:widowControl/>
        <w:numPr>
          <w:ilvl w:val="0"/>
          <w:numId w:val="2"/>
        </w:numPr>
        <w:pBdr/>
        <w:shd w:val="clear" w:fill="auto"/>
        <w:spacing w:lineRule="auto" w:line="240"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focus di gruppo</w:t>
      </w:r>
    </w:p>
    <w:p>
      <w:pPr>
        <w:pStyle w:val="Normal1"/>
        <w:keepNext w:val="false"/>
        <w:keepLines w:val="false"/>
        <w:pageBreakBefore w:val="false"/>
        <w:widowControl/>
        <w:numPr>
          <w:ilvl w:val="0"/>
          <w:numId w:val="2"/>
        </w:numPr>
        <w:pBdr/>
        <w:shd w:val="clear" w:fill="auto"/>
        <w:spacing w:lineRule="auto" w:line="240"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altro …..</w:t>
      </w:r>
    </w:p>
    <w:p>
      <w:pPr>
        <w:pStyle w:val="Normal1"/>
        <w:keepNext w:val="false"/>
        <w:keepLines w:val="false"/>
        <w:pageBreakBefore w:val="false"/>
        <w:widowControl/>
        <w:pBdr/>
        <w:shd w:val="clear" w:fill="auto"/>
        <w:spacing w:lineRule="auto" w:line="240" w:before="0" w:after="0"/>
        <w:ind w:left="0" w:right="0" w:hanging="0"/>
        <w:jc w:val="center"/>
        <w:rPr>
          <w:rFonts w:ascii="Arial Narrow" w:hAnsi="Arial Narrow" w:eastAsia="Arial Narrow" w:cs="Arial Narrow"/>
          <w:b/>
          <w:i w:val="false"/>
          <w:i w:val="false"/>
          <w:caps w:val="false"/>
          <w:smallCaps w:val="false"/>
          <w:strike w:val="false"/>
          <w:dstrike w:val="false"/>
          <w:color w:val="000000"/>
          <w:position w:val="0"/>
          <w:sz w:val="32"/>
          <w:sz w:val="32"/>
          <w:szCs w:val="3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32"/>
          <w:sz w:val="32"/>
          <w:szCs w:val="32"/>
          <w:u w:val="none"/>
          <w:shd w:fill="auto" w:val="clear"/>
          <w:vertAlign w:val="baseline"/>
        </w:rPr>
        <w:t>LA CONSEGNA AGLI STUDENTI</w:t>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val="false"/>
          <w:caps w:val="false"/>
          <w:smallCaps w:val="false"/>
          <w:strike w:val="false"/>
          <w:dstrike w:val="false"/>
          <w:color w:val="000000"/>
          <w:position w:val="0"/>
          <w:sz w:val="18"/>
          <w:sz w:val="18"/>
          <w:szCs w:val="18"/>
          <w:u w:val="none"/>
          <w:shd w:fill="auto" w:val="clear"/>
          <w:vertAlign w:val="baseline"/>
        </w:rPr>
        <w:t xml:space="preserve">Per “consegna” si intende </w:t>
      </w: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il documento che l’équipe dei docenti/formatori presenta agli studenti, sulla base del quale essi si attivano realizzando il prodotto nei tempi e nei modi definii, tenendo presente anche i criteri di valutazione</w:t>
      </w:r>
      <w:r>
        <w:rPr>
          <w:rFonts w:eastAsia="Arial Narrow" w:cs="Arial Narrow" w:ascii="Arial Narrow" w:hAnsi="Arial Narrow"/>
          <w:b w:val="false"/>
          <w:i w:val="false"/>
          <w:caps w:val="false"/>
          <w:smallCaps w:val="false"/>
          <w:strike w:val="false"/>
          <w:dstrike w:val="false"/>
          <w:color w:val="000000"/>
          <w:position w:val="0"/>
          <w:sz w:val="18"/>
          <w:sz w:val="18"/>
          <w:szCs w:val="18"/>
          <w:u w:val="none"/>
          <w:shd w:fill="auto" w:val="clear"/>
          <w:vertAlign w:val="baseline"/>
        </w:rPr>
        <w:t>.</w:t>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1080" w:right="0" w:hanging="1079"/>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1^ nota</w:t>
      </w:r>
      <w:r>
        <w:rPr>
          <w:rFonts w:eastAsia="Arial Narrow" w:cs="Arial Narrow" w:ascii="Arial Narrow" w:hAnsi="Arial Narrow"/>
          <w:b w:val="false"/>
          <w:i w:val="false"/>
          <w:caps w:val="false"/>
          <w:smallCaps w:val="false"/>
          <w:strike w:val="false"/>
          <w:dstrike w:val="false"/>
          <w:color w:val="000000"/>
          <w:position w:val="0"/>
          <w:sz w:val="18"/>
          <w:sz w:val="18"/>
          <w:szCs w:val="18"/>
          <w:u w:val="none"/>
          <w:shd w:fill="auto" w:val="clear"/>
          <w:vertAlign w:val="baseline"/>
        </w:rPr>
        <w:t xml:space="preserve">: </w:t>
        <w:tab/>
        <w:t>il linguaggio deve essere accessibile, comprensibile, semplice e concreto.</w:t>
      </w:r>
    </w:p>
    <w:p>
      <w:pPr>
        <w:pStyle w:val="Normal1"/>
        <w:keepNext w:val="false"/>
        <w:keepLines w:val="false"/>
        <w:pageBreakBefore w:val="false"/>
        <w:widowControl/>
        <w:pBdr/>
        <w:shd w:val="clear" w:fill="auto"/>
        <w:spacing w:lineRule="auto" w:line="240" w:before="0" w:after="0"/>
        <w:ind w:left="1080" w:right="0" w:hanging="1079"/>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1080" w:right="0" w:hanging="1079"/>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2^ nota</w:t>
      </w:r>
      <w:r>
        <w:rPr>
          <w:rFonts w:eastAsia="Arial Narrow" w:cs="Arial Narrow" w:ascii="Arial Narrow" w:hAnsi="Arial Narrow"/>
          <w:b w:val="false"/>
          <w:i w:val="false"/>
          <w:caps w:val="false"/>
          <w:smallCaps w:val="false"/>
          <w:strike w:val="false"/>
          <w:dstrike w:val="false"/>
          <w:color w:val="000000"/>
          <w:position w:val="0"/>
          <w:sz w:val="18"/>
          <w:sz w:val="18"/>
          <w:szCs w:val="18"/>
          <w:u w:val="none"/>
          <w:shd w:fill="auto" w:val="clear"/>
          <w:vertAlign w:val="baseline"/>
        </w:rPr>
        <w:t xml:space="preserve">: </w:t>
        <w:tab/>
        <w:t xml:space="preserve">l’Uda prevede dei compiti/problema che per certi versi sono “oltre misura” ovvero richiedono agli studenti competenze e loro articolazioni (conoscenze, abilità, capacità) che ancora non possiedono, ma che possono acquisire autonomamente. Ciò in forza della potenzialità del metodo laboratoriale che porta alla scoperta ed alla conquista personale del sapere. </w:t>
      </w:r>
    </w:p>
    <w:p>
      <w:pPr>
        <w:pStyle w:val="Normal1"/>
        <w:keepNext w:val="false"/>
        <w:keepLines w:val="false"/>
        <w:pageBreakBefore w:val="false"/>
        <w:widowControl/>
        <w:pBdr/>
        <w:shd w:val="clear" w:fill="auto"/>
        <w:spacing w:lineRule="auto" w:line="240" w:before="0" w:after="0"/>
        <w:ind w:left="1080" w:right="0" w:hanging="1079"/>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1080" w:right="0" w:hanging="1079"/>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3^ nota</w:t>
      </w:r>
      <w:r>
        <w:rPr>
          <w:rFonts w:eastAsia="Arial Narrow" w:cs="Arial Narrow" w:ascii="Arial Narrow" w:hAnsi="Arial Narrow"/>
          <w:b w:val="false"/>
          <w:i w:val="false"/>
          <w:caps w:val="false"/>
          <w:smallCaps w:val="false"/>
          <w:strike w:val="false"/>
          <w:dstrike w:val="false"/>
          <w:color w:val="000000"/>
          <w:position w:val="0"/>
          <w:sz w:val="18"/>
          <w:sz w:val="18"/>
          <w:szCs w:val="18"/>
          <w:u w:val="none"/>
          <w:shd w:fill="auto" w:val="clear"/>
          <w:vertAlign w:val="baseline"/>
        </w:rPr>
        <w:t xml:space="preserve">: </w:t>
        <w:tab/>
        <w:t xml:space="preserve">l’Uda mette in moto processi di apprendimento che non debbono solo rifluire nel “prodotto”, ma fornire spunti ed agganci per una ripresa dei contenuti attraverso la riflessione, l’esposizione, il consolidamento di quanto appreso.   </w:t>
      </w:r>
    </w:p>
    <w:p>
      <w:pPr>
        <w:pStyle w:val="Normal1"/>
        <w:keepNext w:val="false"/>
        <w:keepLines w:val="false"/>
        <w:pageBreakBefore w:val="false"/>
        <w:widowControl/>
        <w:pBdr/>
        <w:shd w:val="clear" w:fill="auto"/>
        <w:spacing w:lineRule="auto" w:line="240" w:before="0" w:after="0"/>
        <w:ind w:left="1080" w:right="0" w:hanging="1079"/>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1080" w:right="0" w:hanging="1079"/>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bl>
      <w:tblPr>
        <w:tblStyle w:val="Table3"/>
        <w:tblW w:w="9914" w:type="dxa"/>
        <w:jc w:val="left"/>
        <w:tblInd w:w="-108" w:type="dxa"/>
        <w:tblLayout w:type="fixed"/>
        <w:tblCellMar>
          <w:top w:w="0" w:type="dxa"/>
          <w:left w:w="108" w:type="dxa"/>
          <w:bottom w:w="0" w:type="dxa"/>
          <w:right w:w="108" w:type="dxa"/>
        </w:tblCellMar>
        <w:tblLook w:val="0000"/>
      </w:tblPr>
      <w:tblGrid>
        <w:gridCol w:w="9914"/>
      </w:tblGrid>
      <w:tr>
        <w:trPr>
          <w:trHeight w:val="520" w:hRule="atLeast"/>
        </w:trPr>
        <w:tc>
          <w:tcPr>
            <w:tcW w:w="9914" w:type="dxa"/>
            <w:tcBorders>
              <w:top w:val="single" w:sz="4" w:space="0" w:color="000000"/>
              <w:left w:val="single" w:sz="4" w:space="0" w:color="000000"/>
              <w:bottom w:val="single" w:sz="4" w:space="0" w:color="000000"/>
              <w:right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CONSEGNA AGLI STUDENTI</w:t>
            </w:r>
          </w:p>
        </w:tc>
      </w:tr>
      <w:tr>
        <w:trPr/>
        <w:tc>
          <w:tcPr>
            <w:tcW w:w="9914"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Titolo UdA</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Cosa si chiede di fare</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In che modo (singoli, gruppi..)</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Quali prodotti</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Qual è l’obiettivo</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Tempi</w:t>
            </w:r>
          </w:p>
          <w:p>
            <w:pPr>
              <w:pStyle w:val="Normal1"/>
              <w:keepNext w:val="false"/>
              <w:keepLines w:val="false"/>
              <w:widowControl w:val="false"/>
              <w:pBdr/>
              <w:shd w:val="clear" w:fill="auto"/>
              <w:spacing w:lineRule="auto" w:line="240" w:before="0" w:after="0"/>
              <w:ind w:left="0" w:right="0" w:hanging="0"/>
              <w:jc w:val="left"/>
              <w:rPr>
                <w:rFonts w:ascii="Arial Narrow" w:hAnsi="Arial Narrow" w:eastAsia="Arial Narrow" w:cs="Arial Narrow"/>
                <w:b/>
                <w:i w:val="false"/>
                <w:i w:val="false"/>
                <w:caps w:val="false"/>
                <w:smallCaps w:val="false"/>
                <w:strike w:val="false"/>
                <w:dstrike w:val="false"/>
                <w:color w:val="000000"/>
                <w:position w:val="0"/>
                <w:sz w:val="18"/>
                <w:sz w:val="18"/>
                <w:szCs w:val="18"/>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Narrow" w:hAnsi="Arial Narrow" w:eastAsia="Arial Narrow" w:cs="Arial Narrow"/>
                <w:b/>
                <w:i w:val="false"/>
                <w:i w:val="false"/>
                <w:caps w:val="false"/>
                <w:smallCaps w:val="false"/>
                <w:strike w:val="false"/>
                <w:dstrike w:val="false"/>
                <w:color w:val="000000"/>
                <w:position w:val="0"/>
                <w:sz w:val="18"/>
                <w:sz w:val="18"/>
                <w:szCs w:val="18"/>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Criteri di valutazione</w:t>
            </w:r>
          </w:p>
          <w:p>
            <w:pPr>
              <w:pStyle w:val="Normal1"/>
              <w:keepNext w:val="false"/>
              <w:keepLines w:val="false"/>
              <w:widowControl w:val="false"/>
              <w:pBdr/>
              <w:shd w:val="clear" w:fill="auto"/>
              <w:spacing w:lineRule="auto" w:line="240" w:before="0" w:after="0"/>
              <w:ind w:left="0" w:right="0" w:hanging="0"/>
              <w:jc w:val="left"/>
              <w:rPr>
                <w:rFonts w:ascii="Arial Narrow" w:hAnsi="Arial Narrow" w:eastAsia="Arial Narrow" w:cs="Arial Narrow"/>
                <w:b/>
                <w:i w:val="false"/>
                <w:i w:val="false"/>
                <w:caps w:val="false"/>
                <w:smallCaps w:val="false"/>
                <w:strike w:val="false"/>
                <w:dstrike w:val="false"/>
                <w:color w:val="000000"/>
                <w:position w:val="0"/>
                <w:sz w:val="18"/>
                <w:sz w:val="18"/>
                <w:szCs w:val="18"/>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r>
          </w:p>
        </w:tc>
      </w:tr>
    </w:tbl>
    <w:p>
      <w:pPr>
        <w:pStyle w:val="Normal1"/>
        <w:keepNext w:val="false"/>
        <w:keepLines w:val="false"/>
        <w:pageBreakBefore w:val="false"/>
        <w:widowControl/>
        <w:pBdr/>
        <w:shd w:val="clear" w:fill="auto"/>
        <w:spacing w:lineRule="auto" w:line="240" w:before="0" w:after="0"/>
        <w:ind w:left="0" w:right="0" w:hanging="0"/>
        <w:jc w:val="center"/>
        <w:rPr>
          <w:rFonts w:ascii="Arial Narrow" w:hAnsi="Arial Narrow" w:eastAsia="Arial Narrow" w:cs="Arial Narrow"/>
          <w:b/>
          <w:i w:val="false"/>
          <w:i w:val="false"/>
          <w:caps w:val="false"/>
          <w:smallCaps w:val="false"/>
          <w:strike w:val="false"/>
          <w:dstrike w:val="false"/>
          <w:color w:val="000000"/>
          <w:position w:val="0"/>
          <w:sz w:val="32"/>
          <w:sz w:val="32"/>
          <w:szCs w:val="3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Narrow" w:hAnsi="Arial Narrow" w:eastAsia="Arial Narrow" w:cs="Arial Narrow"/>
          <w:b/>
          <w:i w:val="false"/>
          <w:i w:val="false"/>
          <w:caps w:val="false"/>
          <w:smallCaps w:val="false"/>
          <w:strike w:val="false"/>
          <w:dstrike w:val="false"/>
          <w:color w:val="000000"/>
          <w:position w:val="0"/>
          <w:sz w:val="32"/>
          <w:sz w:val="32"/>
          <w:szCs w:val="3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32"/>
          <w:sz w:val="32"/>
          <w:szCs w:val="32"/>
          <w:u w:val="none"/>
          <w:shd w:fill="auto" w:val="clear"/>
          <w:vertAlign w:val="baseline"/>
        </w:rPr>
        <w:t>PIANO DI LAVORO UDA</w:t>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bl>
      <w:tblPr>
        <w:tblStyle w:val="Table4"/>
        <w:tblW w:w="9822" w:type="dxa"/>
        <w:jc w:val="left"/>
        <w:tblInd w:w="-70" w:type="dxa"/>
        <w:tblLayout w:type="fixed"/>
        <w:tblCellMar>
          <w:top w:w="0" w:type="dxa"/>
          <w:left w:w="108" w:type="dxa"/>
          <w:bottom w:w="0" w:type="dxa"/>
          <w:right w:w="108" w:type="dxa"/>
        </w:tblCellMar>
        <w:tblLook w:val="0000"/>
      </w:tblPr>
      <w:tblGrid>
        <w:gridCol w:w="9822"/>
      </w:tblGrid>
      <w:tr>
        <w:trPr>
          <w:trHeight w:val="360" w:hRule="atLeast"/>
        </w:trPr>
        <w:tc>
          <w:tcPr>
            <w:tcW w:w="9822"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val="false"/>
                <w:caps w:val="false"/>
                <w:smallCaps w:val="false"/>
                <w:strike w:val="false"/>
                <w:dstrike w:val="false"/>
                <w:color w:val="000000"/>
                <w:position w:val="0"/>
                <w:sz w:val="18"/>
                <w:sz w:val="18"/>
                <w:szCs w:val="18"/>
                <w:u w:val="none"/>
                <w:shd w:fill="auto" w:val="clear"/>
                <w:vertAlign w:val="baseline"/>
              </w:rPr>
              <w:t>UNITÀ DI APPRENDIMENTO:</w:t>
            </w:r>
          </w:p>
        </w:tc>
      </w:tr>
      <w:tr>
        <w:trPr>
          <w:trHeight w:val="360" w:hRule="atLeast"/>
        </w:trPr>
        <w:tc>
          <w:tcPr>
            <w:tcW w:w="9822"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val="false"/>
                <w:caps w:val="false"/>
                <w:smallCaps w:val="false"/>
                <w:strike w:val="false"/>
                <w:dstrike w:val="false"/>
                <w:color w:val="000000"/>
                <w:position w:val="0"/>
                <w:sz w:val="18"/>
                <w:sz w:val="18"/>
                <w:szCs w:val="18"/>
                <w:u w:val="none"/>
                <w:shd w:fill="auto" w:val="clear"/>
                <w:vertAlign w:val="baseline"/>
              </w:rPr>
              <w:t>Coordinatore:</w:t>
            </w:r>
          </w:p>
        </w:tc>
      </w:tr>
      <w:tr>
        <w:trPr>
          <w:trHeight w:val="360" w:hRule="atLeast"/>
        </w:trPr>
        <w:tc>
          <w:tcPr>
            <w:tcW w:w="9822"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val="false"/>
                <w:caps w:val="false"/>
                <w:smallCaps w:val="false"/>
                <w:strike w:val="false"/>
                <w:dstrike w:val="false"/>
                <w:color w:val="000000"/>
                <w:position w:val="0"/>
                <w:sz w:val="18"/>
                <w:sz w:val="18"/>
                <w:szCs w:val="18"/>
                <w:u w:val="none"/>
                <w:shd w:fill="auto" w:val="clear"/>
                <w:vertAlign w:val="baseline"/>
              </w:rPr>
              <w:t>Collaboratori :</w:t>
            </w:r>
          </w:p>
        </w:tc>
      </w:tr>
    </w:tbl>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PIANO DI LAVORO UDA</w:t>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SPECIFICAZIONE DELLE DISCIPLINE E DELLE ATTIVITA’</w:t>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bl>
      <w:tblPr>
        <w:tblStyle w:val="Table5"/>
        <w:tblW w:w="9673" w:type="dxa"/>
        <w:jc w:val="left"/>
        <w:tblInd w:w="-108" w:type="dxa"/>
        <w:tblLayout w:type="fixed"/>
        <w:tblCellMar>
          <w:top w:w="0" w:type="dxa"/>
          <w:left w:w="108" w:type="dxa"/>
          <w:bottom w:w="0" w:type="dxa"/>
          <w:right w:w="108" w:type="dxa"/>
        </w:tblCellMar>
        <w:tblLook w:val="0000"/>
      </w:tblPr>
      <w:tblGrid>
        <w:gridCol w:w="1637"/>
        <w:gridCol w:w="3313"/>
        <w:gridCol w:w="1735"/>
        <w:gridCol w:w="2987"/>
      </w:tblGrid>
      <w:tr>
        <w:trPr>
          <w:trHeight w:val="380" w:hRule="atLeast"/>
        </w:trPr>
        <w:tc>
          <w:tcPr>
            <w:tcW w:w="1637"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Discipline coinvolte</w:t>
            </w:r>
          </w:p>
        </w:tc>
        <w:tc>
          <w:tcPr>
            <w:tcW w:w="3313"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Attività</w:t>
            </w:r>
          </w:p>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t xml:space="preserve">(cosa fa lo studente) </w:t>
            </w:r>
          </w:p>
        </w:tc>
        <w:tc>
          <w:tcPr>
            <w:tcW w:w="1735"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 xml:space="preserve">Tempi </w:t>
            </w:r>
          </w:p>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n. ore</w:t>
            </w:r>
          </w:p>
        </w:tc>
        <w:tc>
          <w:tcPr>
            <w:tcW w:w="2987" w:type="dxa"/>
            <w:tcBorders>
              <w:top w:val="single" w:sz="4" w:space="0" w:color="000000"/>
              <w:left w:val="single" w:sz="4" w:space="0" w:color="000000"/>
              <w:bottom w:val="single" w:sz="4" w:space="0" w:color="000000"/>
              <w:right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Strumenti di valutazione</w:t>
            </w:r>
          </w:p>
        </w:tc>
      </w:tr>
      <w:tr>
        <w:trPr>
          <w:trHeight w:val="380" w:hRule="atLeast"/>
        </w:trPr>
        <w:tc>
          <w:tcPr>
            <w:tcW w:w="1637"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3313"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1735"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298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trHeight w:val="380" w:hRule="atLeast"/>
        </w:trPr>
        <w:tc>
          <w:tcPr>
            <w:tcW w:w="1637"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3313"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1735"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298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trHeight w:val="400" w:hRule="atLeast"/>
        </w:trPr>
        <w:tc>
          <w:tcPr>
            <w:tcW w:w="1637"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3313"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1735"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c>
          <w:tcPr>
            <w:tcW w:w="298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c>
      </w:tr>
      <w:tr>
        <w:trPr>
          <w:trHeight w:val="380" w:hRule="atLeast"/>
        </w:trPr>
        <w:tc>
          <w:tcPr>
            <w:tcW w:w="1637"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c>
          <w:tcPr>
            <w:tcW w:w="3313"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c>
          <w:tcPr>
            <w:tcW w:w="1735"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c>
          <w:tcPr>
            <w:tcW w:w="298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r>
      <w:tr>
        <w:trPr>
          <w:trHeight w:val="400" w:hRule="atLeast"/>
        </w:trPr>
        <w:tc>
          <w:tcPr>
            <w:tcW w:w="1637"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tc>
        <w:tc>
          <w:tcPr>
            <w:tcW w:w="3313"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tc>
        <w:tc>
          <w:tcPr>
            <w:tcW w:w="1735"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tc>
        <w:tc>
          <w:tcPr>
            <w:tcW w:w="298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tc>
      </w:tr>
      <w:tr>
        <w:trPr>
          <w:trHeight w:val="400" w:hRule="atLeast"/>
        </w:trPr>
        <w:tc>
          <w:tcPr>
            <w:tcW w:w="1637"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b w:val="false"/>
                <w:i w:val="false"/>
                <w:caps w:val="false"/>
                <w:smallCaps w:val="false"/>
                <w:strike w:val="false"/>
                <w:dstrike w:val="false"/>
                <w:color w:val="FF0000"/>
                <w:position w:val="0"/>
                <w:sz w:val="20"/>
                <w:sz w:val="20"/>
                <w:szCs w:val="20"/>
                <w:u w:val="none"/>
                <w:shd w:fill="auto" w:val="clear"/>
                <w:vertAlign w:val="baseline"/>
              </w:rPr>
            </w:r>
          </w:p>
        </w:tc>
        <w:tc>
          <w:tcPr>
            <w:tcW w:w="3313"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c>
          <w:tcPr>
            <w:tcW w:w="1735"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c>
          <w:tcPr>
            <w:tcW w:w="298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r>
      <w:tr>
        <w:trPr>
          <w:trHeight w:val="400" w:hRule="atLeast"/>
        </w:trPr>
        <w:tc>
          <w:tcPr>
            <w:tcW w:w="1637"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tc>
        <w:tc>
          <w:tcPr>
            <w:tcW w:w="3313"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tc>
        <w:tc>
          <w:tcPr>
            <w:tcW w:w="1735"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tc>
        <w:tc>
          <w:tcPr>
            <w:tcW w:w="298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tc>
      </w:tr>
      <w:tr>
        <w:trPr>
          <w:trHeight w:val="400" w:hRule="atLeast"/>
        </w:trPr>
        <w:tc>
          <w:tcPr>
            <w:tcW w:w="1637"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0"/>
                <w:sz w:val="20"/>
                <w:szCs w:val="20"/>
                <w:u w:val="none"/>
                <w:shd w:fill="auto" w:val="clear"/>
                <w:vertAlign w:val="baseline"/>
              </w:rPr>
            </w:pPr>
            <w:r>
              <w:rPr>
                <w:rFonts w:eastAsia="Arial" w:cs="Arial"/>
                <w:b w:val="false"/>
                <w:i w:val="false"/>
                <w:caps w:val="false"/>
                <w:smallCaps w:val="false"/>
                <w:strike w:val="false"/>
                <w:dstrike w:val="false"/>
                <w:color w:val="FF0000"/>
                <w:position w:val="0"/>
                <w:sz w:val="20"/>
                <w:sz w:val="20"/>
                <w:szCs w:val="20"/>
                <w:u w:val="none"/>
                <w:shd w:fill="auto" w:val="clear"/>
                <w:vertAlign w:val="baseline"/>
              </w:rPr>
            </w:r>
          </w:p>
        </w:tc>
        <w:tc>
          <w:tcPr>
            <w:tcW w:w="3313"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c>
          <w:tcPr>
            <w:tcW w:w="1735"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c>
          <w:tcPr>
            <w:tcW w:w="298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r>
      <w:tr>
        <w:trPr>
          <w:trHeight w:val="400" w:hRule="atLeast"/>
        </w:trPr>
        <w:tc>
          <w:tcPr>
            <w:tcW w:w="1637" w:type="dxa"/>
            <w:tcBorders>
              <w:top w:val="single" w:sz="4" w:space="0" w:color="000000"/>
              <w:left w:val="single" w:sz="4" w:space="0" w:color="000000"/>
              <w:bottom w:val="single" w:sz="4" w:space="0" w:color="000000"/>
            </w:tcBorders>
            <w:shd w:fill="CCFFCC"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c>
          <w:tcPr>
            <w:tcW w:w="3313"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c>
          <w:tcPr>
            <w:tcW w:w="1735"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c>
          <w:tcPr>
            <w:tcW w:w="298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FF0000"/>
                <w:position w:val="0"/>
                <w:sz w:val="22"/>
                <w:sz w:val="22"/>
                <w:szCs w:val="22"/>
                <w:u w:val="none"/>
                <w:shd w:fill="auto" w:val="clear"/>
                <w:vertAlign w:val="baseline"/>
              </w:rPr>
            </w:pPr>
            <w:r>
              <w:rPr>
                <w:rFonts w:eastAsia="Arial" w:cs="Arial"/>
                <w:b w:val="false"/>
                <w:i w:val="false"/>
                <w:caps w:val="false"/>
                <w:smallCaps w:val="false"/>
                <w:strike w:val="false"/>
                <w:dstrike w:val="false"/>
                <w:color w:val="FF0000"/>
                <w:position w:val="0"/>
                <w:sz w:val="22"/>
                <w:sz w:val="22"/>
                <w:szCs w:val="22"/>
                <w:u w:val="none"/>
                <w:shd w:fill="auto" w:val="clear"/>
                <w:vertAlign w:val="baseline"/>
              </w:rPr>
            </w:r>
          </w:p>
        </w:tc>
      </w:tr>
    </w:tbl>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Narrow" w:hAnsi="Arial Narrow" w:eastAsia="Arial Narrow" w:cs="Arial Narrow"/>
          <w:b w:val="false"/>
          <w:i/>
          <w:i/>
          <w:caps w:val="false"/>
          <w:smallCaps w:val="false"/>
          <w:strike w:val="false"/>
          <w:dstrike w:val="false"/>
          <w:color w:val="000000"/>
          <w:position w:val="0"/>
          <w:sz w:val="18"/>
          <w:sz w:val="18"/>
          <w:szCs w:val="18"/>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Narrow" w:hAnsi="Arial Narrow" w:eastAsia="Arial Narrow" w:cs="Arial Narrow"/>
          <w:b w:val="false"/>
          <w:i/>
          <w:i/>
          <w:caps w:val="false"/>
          <w:smallCaps w:val="false"/>
          <w:strike w:val="false"/>
          <w:dstrike w:val="false"/>
          <w:color w:val="000000"/>
          <w:position w:val="0"/>
          <w:sz w:val="18"/>
          <w:sz w:val="18"/>
          <w:szCs w:val="18"/>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Arial Narrow" w:hAnsi="Arial Narrow" w:eastAsia="Arial Narrow" w:cs="Arial Narrow"/>
          <w:b w:val="false"/>
          <w:i/>
          <w:i/>
          <w:caps w:val="false"/>
          <w:smallCaps w:val="false"/>
          <w:strike w:val="false"/>
          <w:dstrike w:val="false"/>
          <w:color w:val="000000"/>
          <w:position w:val="0"/>
          <w:sz w:val="18"/>
          <w:sz w:val="18"/>
          <w:szCs w:val="18"/>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Arial Narrow" w:hAnsi="Arial Narrow" w:eastAsia="Arial Narrow" w:cs="Arial Narrow"/>
          <w:b w:val="false"/>
          <w:i/>
          <w:i/>
          <w:caps w:val="false"/>
          <w:smallCaps w:val="false"/>
          <w:strike w:val="false"/>
          <w:dstrike w:val="false"/>
          <w:color w:val="000000"/>
          <w:position w:val="0"/>
          <w:sz w:val="18"/>
          <w:sz w:val="18"/>
          <w:szCs w:val="18"/>
          <w:u w:val="none"/>
          <w:shd w:fill="auto" w:val="clear"/>
          <w:vertAlign w:val="baseline"/>
        </w:rPr>
      </w:pPr>
      <w:r>
        <w:rPr>
          <w:rFonts w:eastAsia="Arial Narrow" w:cs="Arial Narrow" w:ascii="Arial Narrow" w:hAnsi="Arial Narrow"/>
          <w:b w:val="false"/>
          <w:i/>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Narrow" w:hAnsi="Arial Narrow" w:eastAsia="Arial Narrow" w:cs="Arial Narrow"/>
          <w:b/>
          <w:i/>
          <w:i/>
          <w:caps w:val="false"/>
          <w:smallCaps w:val="false"/>
          <w:strike w:val="false"/>
          <w:dstrike w:val="false"/>
          <w:color w:val="000000"/>
          <w:position w:val="0"/>
          <w:sz w:val="18"/>
          <w:sz w:val="18"/>
          <w:szCs w:val="18"/>
          <w:u w:val="none"/>
          <w:shd w:fill="auto" w:val="clear"/>
          <w:vertAlign w:val="baseline"/>
        </w:rPr>
      </w:pPr>
      <w:r>
        <w:rPr>
          <w:rFonts w:eastAsia="Arial Narrow" w:cs="Arial Narrow" w:ascii="Arial Narrow" w:hAnsi="Arial Narrow"/>
          <w:b/>
          <w:i/>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Arial Narrow" w:hAnsi="Arial Narrow" w:eastAsia="Arial Narrow" w:cs="Arial Narrow"/>
          <w:b/>
          <w:i/>
          <w:i/>
          <w:caps w:val="false"/>
          <w:smallCaps w:val="false"/>
          <w:strike w:val="false"/>
          <w:dstrike w:val="false"/>
          <w:color w:val="000000"/>
          <w:position w:val="0"/>
          <w:sz w:val="18"/>
          <w:sz w:val="18"/>
          <w:szCs w:val="18"/>
          <w:u w:val="none"/>
          <w:shd w:fill="auto" w:val="clear"/>
          <w:vertAlign w:val="baseline"/>
        </w:rPr>
      </w:pPr>
      <w:r>
        <w:rPr/>
      </w:r>
    </w:p>
    <w:sectPr>
      <w:headerReference w:type="default" r:id="rId2"/>
      <w:footerReference w:type="default" r:id="rId3"/>
      <w:type w:val="nextPage"/>
      <w:pgSz w:w="11906" w:h="16838"/>
      <w:pgMar w:left="1134" w:right="1134" w:gutter="0" w:header="720" w:top="1134" w:footer="72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Arial Narrow">
    <w:charset w:val="00"/>
    <w:family w:val="roman"/>
    <w:pitch w:val="variable"/>
  </w:font>
  <w:font w:name="Calibri">
    <w:charset w:val="00"/>
    <w:family w:val="roman"/>
    <w:pitch w:val="variable"/>
  </w:font>
  <w:font w:name="Cambria">
    <w:charset w:val="00"/>
    <w:family w:val="roman"/>
    <w:pitch w:val="variable"/>
  </w:font>
  <w:font w:name="Arial">
    <w:charset w:val="01"/>
    <w:family w:val="swiss"/>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spacing w:lineRule="auto" w:line="276" w:before="0" w:after="20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20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firstLine="360"/>
      </w:pPr>
      <w:rPr>
        <w:rFonts w:ascii="Arial" w:hAnsi="Arial" w:cs="Arial" w:hint="default"/>
        <w:vertAlign w:val="baseline"/>
        <w:position w:val="0"/>
        <w:sz w:val="24"/>
        <w:sz w:val="24"/>
        <w:szCs w:val="24"/>
      </w:rPr>
    </w:lvl>
    <w:lvl w:ilvl="1">
      <w:start w:val="1"/>
      <w:numFmt w:val="bullet"/>
      <w:lvlText w:val="o"/>
      <w:lvlJc w:val="left"/>
      <w:pPr>
        <w:tabs>
          <w:tab w:val="num" w:pos="0"/>
        </w:tabs>
        <w:ind w:left="1440" w:firstLine="1080"/>
      </w:pPr>
      <w:rPr>
        <w:rFonts w:ascii="Arial" w:hAnsi="Arial" w:cs="Arial" w:hint="default"/>
        <w:vertAlign w:val="baseline"/>
        <w:position w:val="0"/>
        <w:sz w:val="24"/>
        <w:sz w:val="24"/>
        <w:szCs w:val="24"/>
      </w:rPr>
    </w:lvl>
    <w:lvl w:ilvl="2">
      <w:start w:val="1"/>
      <w:numFmt w:val="bullet"/>
      <w:lvlText w:val="▪"/>
      <w:lvlJc w:val="left"/>
      <w:pPr>
        <w:tabs>
          <w:tab w:val="num" w:pos="0"/>
        </w:tabs>
        <w:ind w:left="2160" w:firstLine="1800"/>
      </w:pPr>
      <w:rPr>
        <w:rFonts w:ascii="Arial" w:hAnsi="Arial" w:cs="Arial" w:hint="default"/>
        <w:vertAlign w:val="baseline"/>
        <w:position w:val="0"/>
        <w:sz w:val="24"/>
        <w:sz w:val="24"/>
        <w:szCs w:val="24"/>
      </w:rPr>
    </w:lvl>
    <w:lvl w:ilvl="3">
      <w:start w:val="1"/>
      <w:numFmt w:val="bullet"/>
      <w:lvlText w:val="●"/>
      <w:lvlJc w:val="left"/>
      <w:pPr>
        <w:tabs>
          <w:tab w:val="num" w:pos="0"/>
        </w:tabs>
        <w:ind w:left="2880" w:firstLine="2520"/>
      </w:pPr>
      <w:rPr>
        <w:rFonts w:ascii="Arial" w:hAnsi="Arial" w:cs="Arial" w:hint="default"/>
        <w:vertAlign w:val="baseline"/>
        <w:position w:val="0"/>
        <w:sz w:val="24"/>
        <w:sz w:val="24"/>
        <w:szCs w:val="24"/>
      </w:rPr>
    </w:lvl>
    <w:lvl w:ilvl="4">
      <w:start w:val="1"/>
      <w:numFmt w:val="bullet"/>
      <w:lvlText w:val="o"/>
      <w:lvlJc w:val="left"/>
      <w:pPr>
        <w:tabs>
          <w:tab w:val="num" w:pos="0"/>
        </w:tabs>
        <w:ind w:left="3600" w:firstLine="3240"/>
      </w:pPr>
      <w:rPr>
        <w:rFonts w:ascii="Arial" w:hAnsi="Arial" w:cs="Arial" w:hint="default"/>
        <w:vertAlign w:val="baseline"/>
        <w:position w:val="0"/>
        <w:sz w:val="24"/>
        <w:sz w:val="24"/>
        <w:szCs w:val="24"/>
      </w:rPr>
    </w:lvl>
    <w:lvl w:ilvl="5">
      <w:start w:val="1"/>
      <w:numFmt w:val="bullet"/>
      <w:lvlText w:val="▪"/>
      <w:lvlJc w:val="left"/>
      <w:pPr>
        <w:tabs>
          <w:tab w:val="num" w:pos="0"/>
        </w:tabs>
        <w:ind w:left="4320" w:firstLine="3960"/>
      </w:pPr>
      <w:rPr>
        <w:rFonts w:ascii="Arial" w:hAnsi="Arial" w:cs="Arial" w:hint="default"/>
        <w:vertAlign w:val="baseline"/>
        <w:position w:val="0"/>
        <w:sz w:val="24"/>
        <w:sz w:val="24"/>
        <w:szCs w:val="24"/>
      </w:rPr>
    </w:lvl>
    <w:lvl w:ilvl="6">
      <w:start w:val="1"/>
      <w:numFmt w:val="bullet"/>
      <w:lvlText w:val="●"/>
      <w:lvlJc w:val="left"/>
      <w:pPr>
        <w:tabs>
          <w:tab w:val="num" w:pos="0"/>
        </w:tabs>
        <w:ind w:left="5040" w:firstLine="4680"/>
      </w:pPr>
      <w:rPr>
        <w:rFonts w:ascii="Arial" w:hAnsi="Arial" w:cs="Arial" w:hint="default"/>
        <w:vertAlign w:val="baseline"/>
        <w:position w:val="0"/>
        <w:sz w:val="24"/>
        <w:sz w:val="24"/>
        <w:szCs w:val="24"/>
      </w:rPr>
    </w:lvl>
    <w:lvl w:ilvl="7">
      <w:start w:val="1"/>
      <w:numFmt w:val="bullet"/>
      <w:lvlText w:val="o"/>
      <w:lvlJc w:val="left"/>
      <w:pPr>
        <w:tabs>
          <w:tab w:val="num" w:pos="0"/>
        </w:tabs>
        <w:ind w:left="5760" w:firstLine="5400"/>
      </w:pPr>
      <w:rPr>
        <w:rFonts w:ascii="Arial" w:hAnsi="Arial" w:cs="Arial" w:hint="default"/>
        <w:vertAlign w:val="baseline"/>
        <w:position w:val="0"/>
        <w:sz w:val="24"/>
        <w:sz w:val="24"/>
        <w:szCs w:val="24"/>
      </w:rPr>
    </w:lvl>
    <w:lvl w:ilvl="8">
      <w:start w:val="1"/>
      <w:numFmt w:val="bullet"/>
      <w:lvlText w:val="▪"/>
      <w:lvlJc w:val="left"/>
      <w:pPr>
        <w:tabs>
          <w:tab w:val="num" w:pos="0"/>
        </w:tabs>
        <w:ind w:left="6480" w:firstLine="6120"/>
      </w:pPr>
      <w:rPr>
        <w:rFonts w:ascii="Arial" w:hAnsi="Arial" w:cs="Arial" w:hint="default"/>
        <w:vertAlign w:val="baseline"/>
        <w:position w:val="0"/>
        <w:sz w:val="24"/>
        <w:sz w:val="24"/>
        <w:szCs w:val="24"/>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
      <w:lvlJc w:val="left"/>
      <w:pPr>
        <w:tabs>
          <w:tab w:val="num" w:pos="0"/>
        </w:tabs>
        <w:ind w:left="1080" w:hanging="360"/>
      </w:pPr>
      <w:rPr>
        <w:rFonts w:ascii="Noto Sans Symbols" w:hAnsi="Noto Sans Symbols" w:cs="Noto Sans Symbols" w:hint="default"/>
        <w:vertAlign w:val="baseline"/>
        <w:position w:val="0"/>
        <w:sz w:val="22"/>
      </w:rPr>
    </w:lvl>
    <w:lvl w:ilvl="2">
      <w:start w:val="1"/>
      <w:numFmt w:val="bullet"/>
      <w:lvlText w:val="▪"/>
      <w:lvlJc w:val="left"/>
      <w:pPr>
        <w:tabs>
          <w:tab w:val="num" w:pos="0"/>
        </w:tabs>
        <w:ind w:left="144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1800" w:hanging="360"/>
      </w:pPr>
      <w:rPr>
        <w:rFonts w:ascii="Noto Sans Symbols" w:hAnsi="Noto Sans Symbols" w:cs="Noto Sans Symbols" w:hint="default"/>
        <w:vertAlign w:val="baseline"/>
        <w:position w:val="0"/>
        <w:sz w:val="22"/>
      </w:rPr>
    </w:lvl>
    <w:lvl w:ilvl="4">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5">
      <w:start w:val="1"/>
      <w:numFmt w:val="bullet"/>
      <w:lvlText w:val="▪"/>
      <w:lvlJc w:val="left"/>
      <w:pPr>
        <w:tabs>
          <w:tab w:val="num" w:pos="0"/>
        </w:tabs>
        <w:ind w:left="25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2880" w:hanging="360"/>
      </w:pPr>
      <w:rPr>
        <w:rFonts w:ascii="Noto Sans Symbols" w:hAnsi="Noto Sans Symbols" w:cs="Noto Sans Symbols" w:hint="default"/>
        <w:vertAlign w:val="baseline"/>
        <w:position w:val="0"/>
        <w:sz w:val="22"/>
      </w:rPr>
    </w:lvl>
    <w:lvl w:ilvl="7">
      <w:start w:val="1"/>
      <w:numFmt w:val="bullet"/>
      <w:lvlText w:val="◦"/>
      <w:lvlJc w:val="left"/>
      <w:pPr>
        <w:tabs>
          <w:tab w:val="num" w:pos="0"/>
        </w:tabs>
        <w:ind w:left="3240" w:hanging="360"/>
      </w:pPr>
      <w:rPr>
        <w:rFonts w:ascii="Noto Sans Symbols" w:hAnsi="Noto Sans Symbols" w:cs="Noto Sans Symbols" w:hint="default"/>
        <w:vertAlign w:val="baseline"/>
        <w:position w:val="0"/>
        <w:sz w:val="22"/>
      </w:rPr>
    </w:lvl>
    <w:lvl w:ilvl="8">
      <w:start w:val="1"/>
      <w:numFmt w:val="bullet"/>
      <w:lvlText w:val="▪"/>
      <w:lvlJc w:val="left"/>
      <w:pPr>
        <w:tabs>
          <w:tab w:val="num" w:pos="0"/>
        </w:tabs>
        <w:ind w:left="3600" w:hanging="360"/>
      </w:pPr>
      <w:rPr>
        <w:rFonts w:ascii="Noto Sans Symbols" w:hAnsi="Noto Sans Symbols" w:cs="Noto Sans Symbols" w:hint="default"/>
        <w:vertAlign w:val="baseline"/>
        <w:position w:val="0"/>
        <w:sz w:val="22"/>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1"/>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1">
    <w:name w:val="Heading 1"/>
    <w:basedOn w:val="Normal1"/>
    <w:next w:val="Normal1"/>
    <w:qFormat/>
    <w:pPr>
      <w:keepNext w:val="true"/>
      <w:keepLines/>
      <w:pageBreakBefore w:val="false"/>
      <w:spacing w:lineRule="auto" w:line="240" w:before="480" w:after="120"/>
    </w:pPr>
    <w:rPr>
      <w:b/>
      <w:sz w:val="48"/>
      <w:szCs w:val="48"/>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ontenutocornice">
    <w:name w:val="Contenuto cornice"/>
    <w:basedOn w:val="Normal"/>
    <w:qFormat/>
    <w:pPr/>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LibreOffice/7.5.5.2$Windows_X86_64 LibreOffice_project/ca8fe7424262805f223b9a2334bc7181abbcbf5e</Application>
  <AppVersion>15.0000</AppVersion>
  <Pages>5</Pages>
  <Words>343</Words>
  <Characters>2073</Characters>
  <CharactersWithSpaces>2398</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